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6B" w:rsidRPr="00627654" w:rsidRDefault="0054556B" w:rsidP="0054556B">
      <w:pPr>
        <w:keepNext/>
        <w:jc w:val="center"/>
        <w:textAlignment w:val="auto"/>
        <w:outlineLvl w:val="0"/>
        <w:rPr>
          <w:b/>
          <w:szCs w:val="28"/>
        </w:rPr>
      </w:pPr>
      <w:r w:rsidRPr="00627654">
        <w:rPr>
          <w:b/>
          <w:caps/>
          <w:szCs w:val="28"/>
        </w:rPr>
        <w:t>муниципальная избирательная комиссия ВЕРХНЕКЕТСКОГО РАЙОНА</w:t>
      </w:r>
    </w:p>
    <w:p w:rsidR="0054556B" w:rsidRPr="00627654" w:rsidRDefault="0054556B" w:rsidP="0054556B">
      <w:pPr>
        <w:keepNext/>
        <w:spacing w:before="240" w:after="60"/>
        <w:jc w:val="center"/>
        <w:textAlignment w:val="auto"/>
        <w:outlineLvl w:val="1"/>
        <w:rPr>
          <w:bCs/>
          <w:iCs/>
          <w:sz w:val="32"/>
          <w:szCs w:val="32"/>
        </w:rPr>
      </w:pPr>
      <w:r w:rsidRPr="00627654">
        <w:rPr>
          <w:bCs/>
          <w:iCs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08"/>
        <w:gridCol w:w="10"/>
        <w:gridCol w:w="3136"/>
        <w:gridCol w:w="22"/>
        <w:gridCol w:w="3079"/>
      </w:tblGrid>
      <w:tr w:rsidR="0054556B" w:rsidRPr="00627654" w:rsidTr="00E7028E">
        <w:tc>
          <w:tcPr>
            <w:tcW w:w="3118" w:type="dxa"/>
            <w:gridSpan w:val="2"/>
          </w:tcPr>
          <w:p w:rsidR="0054556B" w:rsidRPr="00627654" w:rsidRDefault="0054556B" w:rsidP="00E7028E">
            <w:pPr>
              <w:textAlignment w:val="auto"/>
              <w:rPr>
                <w:bCs/>
                <w:sz w:val="22"/>
                <w:szCs w:val="28"/>
              </w:rPr>
            </w:pPr>
            <w:r w:rsidRPr="00627654">
              <w:rPr>
                <w:bCs/>
                <w:sz w:val="22"/>
                <w:szCs w:val="28"/>
              </w:rPr>
              <w:t>24.08.2020</w:t>
            </w:r>
          </w:p>
        </w:tc>
        <w:tc>
          <w:tcPr>
            <w:tcW w:w="3158" w:type="dxa"/>
            <w:gridSpan w:val="2"/>
          </w:tcPr>
          <w:p w:rsidR="0054556B" w:rsidRPr="00627654" w:rsidRDefault="0054556B" w:rsidP="00E7028E">
            <w:pPr>
              <w:jc w:val="center"/>
              <w:textAlignment w:val="auto"/>
              <w:rPr>
                <w:bCs/>
                <w:sz w:val="22"/>
                <w:szCs w:val="28"/>
              </w:rPr>
            </w:pPr>
            <w:proofErr w:type="spellStart"/>
            <w:r w:rsidRPr="00627654">
              <w:rPr>
                <w:bCs/>
                <w:sz w:val="22"/>
                <w:szCs w:val="28"/>
              </w:rPr>
              <w:t>р.п</w:t>
            </w:r>
            <w:proofErr w:type="spellEnd"/>
            <w:r w:rsidRPr="00627654">
              <w:rPr>
                <w:bCs/>
                <w:sz w:val="22"/>
                <w:szCs w:val="28"/>
              </w:rPr>
              <w:t>. Белый Яр</w:t>
            </w:r>
          </w:p>
          <w:p w:rsidR="0054556B" w:rsidRPr="00627654" w:rsidRDefault="0054556B" w:rsidP="00E7028E">
            <w:pPr>
              <w:jc w:val="center"/>
              <w:textAlignment w:val="auto"/>
              <w:rPr>
                <w:bCs/>
                <w:sz w:val="22"/>
                <w:szCs w:val="28"/>
              </w:rPr>
            </w:pPr>
            <w:proofErr w:type="spellStart"/>
            <w:r w:rsidRPr="00627654">
              <w:rPr>
                <w:bCs/>
                <w:sz w:val="22"/>
                <w:szCs w:val="28"/>
              </w:rPr>
              <w:t>Верхнекетского</w:t>
            </w:r>
            <w:proofErr w:type="spellEnd"/>
            <w:r w:rsidRPr="00627654">
              <w:rPr>
                <w:bCs/>
                <w:sz w:val="22"/>
                <w:szCs w:val="28"/>
              </w:rPr>
              <w:t xml:space="preserve"> района</w:t>
            </w:r>
          </w:p>
          <w:p w:rsidR="0054556B" w:rsidRPr="00627654" w:rsidRDefault="0054556B" w:rsidP="00E7028E">
            <w:pPr>
              <w:jc w:val="center"/>
              <w:textAlignment w:val="auto"/>
              <w:rPr>
                <w:bCs/>
                <w:sz w:val="22"/>
                <w:szCs w:val="28"/>
              </w:rPr>
            </w:pPr>
            <w:r w:rsidRPr="00627654">
              <w:rPr>
                <w:bCs/>
                <w:sz w:val="22"/>
                <w:szCs w:val="28"/>
              </w:rPr>
              <w:t>Томской области</w:t>
            </w:r>
          </w:p>
        </w:tc>
        <w:tc>
          <w:tcPr>
            <w:tcW w:w="3079" w:type="dxa"/>
          </w:tcPr>
          <w:p w:rsidR="0054556B" w:rsidRPr="00627654" w:rsidRDefault="0054556B" w:rsidP="00E7028E">
            <w:pPr>
              <w:jc w:val="right"/>
              <w:textAlignment w:val="auto"/>
              <w:rPr>
                <w:bCs/>
                <w:sz w:val="22"/>
                <w:szCs w:val="28"/>
              </w:rPr>
            </w:pPr>
            <w:r w:rsidRPr="00627654">
              <w:rPr>
                <w:bCs/>
                <w:sz w:val="22"/>
                <w:szCs w:val="28"/>
              </w:rPr>
              <w:t xml:space="preserve">№ </w:t>
            </w:r>
            <w:r>
              <w:rPr>
                <w:bCs/>
                <w:sz w:val="22"/>
                <w:szCs w:val="28"/>
              </w:rPr>
              <w:t>04/26</w:t>
            </w:r>
          </w:p>
        </w:tc>
      </w:tr>
      <w:tr w:rsidR="0054556B" w:rsidRPr="00627654" w:rsidTr="00E7028E">
        <w:tblPrEx>
          <w:tblLook w:val="04A0" w:firstRow="1" w:lastRow="0" w:firstColumn="1" w:lastColumn="0" w:noHBand="0" w:noVBand="1"/>
        </w:tblPrEx>
        <w:tc>
          <w:tcPr>
            <w:tcW w:w="3108" w:type="dxa"/>
          </w:tcPr>
          <w:p w:rsidR="0054556B" w:rsidRPr="00627654" w:rsidRDefault="0054556B" w:rsidP="00E7028E">
            <w:pPr>
              <w:textAlignment w:val="auto"/>
              <w:rPr>
                <w:bCs/>
                <w:sz w:val="22"/>
                <w:szCs w:val="24"/>
              </w:rPr>
            </w:pPr>
          </w:p>
        </w:tc>
        <w:tc>
          <w:tcPr>
            <w:tcW w:w="3146" w:type="dxa"/>
            <w:gridSpan w:val="2"/>
          </w:tcPr>
          <w:p w:rsidR="0054556B" w:rsidRPr="00627654" w:rsidRDefault="0054556B" w:rsidP="00E7028E">
            <w:pPr>
              <w:jc w:val="center"/>
              <w:textAlignment w:val="auto"/>
              <w:rPr>
                <w:bCs/>
                <w:sz w:val="22"/>
              </w:rPr>
            </w:pPr>
          </w:p>
        </w:tc>
        <w:tc>
          <w:tcPr>
            <w:tcW w:w="3101" w:type="dxa"/>
            <w:gridSpan w:val="2"/>
          </w:tcPr>
          <w:p w:rsidR="0054556B" w:rsidRPr="00627654" w:rsidRDefault="0054556B" w:rsidP="00E7028E">
            <w:pPr>
              <w:jc w:val="right"/>
              <w:textAlignment w:val="auto"/>
              <w:rPr>
                <w:bCs/>
                <w:sz w:val="22"/>
              </w:rPr>
            </w:pPr>
          </w:p>
        </w:tc>
      </w:tr>
      <w:tr w:rsidR="0054556B" w:rsidRPr="00627654" w:rsidTr="00E7028E">
        <w:tblPrEx>
          <w:tblLook w:val="04A0" w:firstRow="1" w:lastRow="0" w:firstColumn="1" w:lastColumn="0" w:noHBand="0" w:noVBand="1"/>
        </w:tblPrEx>
        <w:tc>
          <w:tcPr>
            <w:tcW w:w="9355" w:type="dxa"/>
            <w:gridSpan w:val="5"/>
          </w:tcPr>
          <w:p w:rsidR="0054556B" w:rsidRPr="00627654" w:rsidRDefault="0054556B" w:rsidP="00E7028E">
            <w:pPr>
              <w:jc w:val="center"/>
              <w:textAlignment w:val="auto"/>
              <w:rPr>
                <w:b/>
              </w:rPr>
            </w:pPr>
            <w:r w:rsidRPr="00627654">
              <w:rPr>
                <w:b/>
              </w:rPr>
              <w:t xml:space="preserve">О проведении досрочного голосования избирателей </w:t>
            </w:r>
            <w:proofErr w:type="gramStart"/>
            <w:r w:rsidRPr="00627654">
              <w:rPr>
                <w:b/>
              </w:rPr>
              <w:t>по  выборам</w:t>
            </w:r>
            <w:proofErr w:type="gramEnd"/>
            <w:r w:rsidRPr="00627654">
              <w:rPr>
                <w:b/>
              </w:rPr>
              <w:t xml:space="preserve"> депутатов Думы </w:t>
            </w:r>
            <w:proofErr w:type="spellStart"/>
            <w:r w:rsidRPr="00627654">
              <w:rPr>
                <w:b/>
              </w:rPr>
              <w:t>Верхнекетского</w:t>
            </w:r>
            <w:proofErr w:type="spellEnd"/>
            <w:r w:rsidRPr="00627654">
              <w:rPr>
                <w:b/>
              </w:rPr>
              <w:t xml:space="preserve"> района  шестого созыва, назначенных на 13 сентября 2020 года</w:t>
            </w:r>
          </w:p>
          <w:p w:rsidR="0054556B" w:rsidRPr="00627654" w:rsidRDefault="0054556B" w:rsidP="00E7028E">
            <w:pPr>
              <w:keepNext/>
              <w:shd w:val="clear" w:color="auto" w:fill="FFFFFF"/>
              <w:overflowPunct/>
              <w:ind w:right="2040"/>
              <w:textAlignment w:val="auto"/>
              <w:outlineLvl w:val="0"/>
              <w:rPr>
                <w:b/>
                <w:i/>
                <w:iCs/>
                <w:color w:val="000000"/>
                <w:szCs w:val="16"/>
              </w:rPr>
            </w:pPr>
          </w:p>
        </w:tc>
      </w:tr>
    </w:tbl>
    <w:p w:rsidR="0054556B" w:rsidRPr="00627654" w:rsidRDefault="0054556B" w:rsidP="0054556B">
      <w:pPr>
        <w:ind w:firstLine="540"/>
        <w:jc w:val="both"/>
        <w:textAlignment w:val="auto"/>
        <w:rPr>
          <w:szCs w:val="28"/>
        </w:rPr>
      </w:pPr>
      <w:r w:rsidRPr="00627654">
        <w:rPr>
          <w:szCs w:val="28"/>
        </w:rPr>
        <w:t xml:space="preserve"> Руководствуясь пунктом 2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Законом Томской области от 14 февраля 2005 года №29-ОЗ «О муниципальных выборах в Томской области»  </w:t>
      </w:r>
    </w:p>
    <w:p w:rsidR="0054556B" w:rsidRPr="00627654" w:rsidRDefault="0054556B" w:rsidP="0054556B">
      <w:pPr>
        <w:jc w:val="center"/>
        <w:textAlignment w:val="auto"/>
        <w:rPr>
          <w:b/>
          <w:szCs w:val="28"/>
        </w:rPr>
      </w:pPr>
      <w:r w:rsidRPr="00627654">
        <w:rPr>
          <w:b/>
          <w:szCs w:val="28"/>
        </w:rPr>
        <w:t xml:space="preserve">Муниципальная </w:t>
      </w:r>
      <w:proofErr w:type="gramStart"/>
      <w:r w:rsidRPr="00627654">
        <w:rPr>
          <w:b/>
          <w:szCs w:val="28"/>
        </w:rPr>
        <w:t>избирательная  комиссия</w:t>
      </w:r>
      <w:proofErr w:type="gramEnd"/>
      <w:r w:rsidRPr="00627654">
        <w:rPr>
          <w:b/>
          <w:szCs w:val="28"/>
        </w:rPr>
        <w:t xml:space="preserve"> </w:t>
      </w:r>
      <w:proofErr w:type="spellStart"/>
      <w:r w:rsidRPr="00627654">
        <w:rPr>
          <w:b/>
          <w:szCs w:val="28"/>
        </w:rPr>
        <w:t>Верхнекетского</w:t>
      </w:r>
      <w:proofErr w:type="spellEnd"/>
      <w:r w:rsidRPr="00627654">
        <w:rPr>
          <w:b/>
          <w:szCs w:val="28"/>
        </w:rPr>
        <w:t xml:space="preserve"> района решила:</w:t>
      </w:r>
    </w:p>
    <w:p w:rsidR="0054556B" w:rsidRPr="00627654" w:rsidRDefault="0054556B" w:rsidP="0054556B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627654">
        <w:rPr>
          <w:szCs w:val="28"/>
        </w:rPr>
        <w:t xml:space="preserve">1. Окружным  избирательным комиссиям №1-№5 по выборам депутатов Думы  </w:t>
      </w:r>
      <w:proofErr w:type="spellStart"/>
      <w:r w:rsidRPr="00627654">
        <w:rPr>
          <w:szCs w:val="28"/>
        </w:rPr>
        <w:t>Верхнекетского</w:t>
      </w:r>
      <w:proofErr w:type="spellEnd"/>
      <w:r w:rsidRPr="00627654">
        <w:rPr>
          <w:szCs w:val="28"/>
        </w:rPr>
        <w:t xml:space="preserve"> района шестого созыва, полномочия которых возложены на территориальную избирательную комиссию </w:t>
      </w:r>
      <w:proofErr w:type="spellStart"/>
      <w:r w:rsidRPr="00627654">
        <w:rPr>
          <w:szCs w:val="28"/>
        </w:rPr>
        <w:t>Верхнекетского</w:t>
      </w:r>
      <w:proofErr w:type="spellEnd"/>
      <w:r w:rsidRPr="00627654">
        <w:rPr>
          <w:szCs w:val="28"/>
        </w:rPr>
        <w:t xml:space="preserve"> района, провести досрочное голосование избирателей на выборах депутатов Думы </w:t>
      </w:r>
      <w:proofErr w:type="spellStart"/>
      <w:r w:rsidRPr="00627654">
        <w:rPr>
          <w:szCs w:val="28"/>
        </w:rPr>
        <w:t>Верхнекетского</w:t>
      </w:r>
      <w:proofErr w:type="spellEnd"/>
      <w:r w:rsidRPr="00627654">
        <w:rPr>
          <w:szCs w:val="28"/>
        </w:rPr>
        <w:t xml:space="preserve"> района шестого созыва, назначенных на   13 сентября 2020 года, в помещении территориальной избирательной комиссии по адресу: </w:t>
      </w:r>
      <w:proofErr w:type="spellStart"/>
      <w:r w:rsidRPr="00627654">
        <w:rPr>
          <w:szCs w:val="28"/>
        </w:rPr>
        <w:t>р.п.Белый</w:t>
      </w:r>
      <w:proofErr w:type="spellEnd"/>
      <w:r w:rsidRPr="00627654">
        <w:rPr>
          <w:szCs w:val="28"/>
        </w:rPr>
        <w:t xml:space="preserve"> Яр ул. Гагарина 19 кабинет 22 со 2  по 12 сентября 2020 года по следующему графику: </w:t>
      </w:r>
    </w:p>
    <w:p w:rsidR="0054556B" w:rsidRPr="00627654" w:rsidRDefault="0054556B" w:rsidP="0054556B">
      <w:pPr>
        <w:tabs>
          <w:tab w:val="left" w:pos="9356"/>
        </w:tabs>
        <w:overflowPunct/>
        <w:autoSpaceDE/>
        <w:adjustRightInd/>
        <w:ind w:firstLine="567"/>
        <w:jc w:val="both"/>
        <w:textAlignment w:val="auto"/>
        <w:rPr>
          <w:szCs w:val="28"/>
        </w:rPr>
      </w:pPr>
      <w:r w:rsidRPr="00627654">
        <w:rPr>
          <w:szCs w:val="28"/>
        </w:rPr>
        <w:t>в рабочие дни с 14.00 до 20.00;</w:t>
      </w:r>
    </w:p>
    <w:p w:rsidR="0054556B" w:rsidRPr="00627654" w:rsidRDefault="0054556B" w:rsidP="0054556B">
      <w:pPr>
        <w:tabs>
          <w:tab w:val="left" w:pos="9356"/>
        </w:tabs>
        <w:overflowPunct/>
        <w:autoSpaceDE/>
        <w:adjustRightInd/>
        <w:ind w:firstLine="567"/>
        <w:jc w:val="both"/>
        <w:textAlignment w:val="auto"/>
        <w:rPr>
          <w:szCs w:val="28"/>
        </w:rPr>
      </w:pPr>
      <w:r w:rsidRPr="00627654">
        <w:rPr>
          <w:szCs w:val="28"/>
        </w:rPr>
        <w:t>в выходные дни с 10.00 до 14.00.</w:t>
      </w:r>
    </w:p>
    <w:p w:rsidR="0054556B" w:rsidRPr="00627654" w:rsidRDefault="0054556B" w:rsidP="0054556B">
      <w:pPr>
        <w:tabs>
          <w:tab w:val="left" w:pos="1418"/>
        </w:tabs>
        <w:overflowPunct/>
        <w:autoSpaceDE/>
        <w:adjustRightInd/>
        <w:ind w:firstLine="567"/>
        <w:jc w:val="both"/>
        <w:textAlignment w:val="auto"/>
        <w:rPr>
          <w:szCs w:val="28"/>
        </w:rPr>
      </w:pPr>
      <w:r w:rsidRPr="00627654">
        <w:rPr>
          <w:szCs w:val="28"/>
        </w:rPr>
        <w:t>2.</w:t>
      </w:r>
      <w:r w:rsidRPr="00627654">
        <w:rPr>
          <w:szCs w:val="28"/>
        </w:rPr>
        <w:tab/>
        <w:t xml:space="preserve">Участковым избирательным комиссиям №409-424 провести досрочное голосование избирателей на выборах депутатов Думы </w:t>
      </w:r>
      <w:proofErr w:type="spellStart"/>
      <w:r w:rsidRPr="00627654">
        <w:rPr>
          <w:szCs w:val="28"/>
        </w:rPr>
        <w:t>Верхнекетского</w:t>
      </w:r>
      <w:proofErr w:type="spellEnd"/>
      <w:r w:rsidRPr="00627654">
        <w:rPr>
          <w:szCs w:val="28"/>
        </w:rPr>
        <w:t xml:space="preserve"> района шестого созыва, назначенных на 13 сентября 2020 года, с 9 по 12 сентября 2020 года по следующему графику: </w:t>
      </w:r>
    </w:p>
    <w:p w:rsidR="0054556B" w:rsidRPr="00627654" w:rsidRDefault="0054556B" w:rsidP="0054556B">
      <w:pPr>
        <w:tabs>
          <w:tab w:val="left" w:pos="9356"/>
        </w:tabs>
        <w:overflowPunct/>
        <w:autoSpaceDE/>
        <w:adjustRightInd/>
        <w:ind w:firstLine="567"/>
        <w:jc w:val="both"/>
        <w:textAlignment w:val="auto"/>
        <w:rPr>
          <w:szCs w:val="28"/>
        </w:rPr>
      </w:pPr>
      <w:r w:rsidRPr="00627654">
        <w:rPr>
          <w:szCs w:val="28"/>
        </w:rPr>
        <w:t>в рабочие дни с 14.00 до 20.00;</w:t>
      </w:r>
    </w:p>
    <w:p w:rsidR="0054556B" w:rsidRPr="00627654" w:rsidRDefault="0054556B" w:rsidP="0054556B">
      <w:pPr>
        <w:tabs>
          <w:tab w:val="left" w:pos="9356"/>
        </w:tabs>
        <w:overflowPunct/>
        <w:autoSpaceDE/>
        <w:adjustRightInd/>
        <w:ind w:firstLine="567"/>
        <w:jc w:val="both"/>
        <w:textAlignment w:val="auto"/>
        <w:rPr>
          <w:szCs w:val="28"/>
        </w:rPr>
      </w:pPr>
      <w:r w:rsidRPr="00627654">
        <w:rPr>
          <w:szCs w:val="28"/>
        </w:rPr>
        <w:t>в выходные дни с 10.00 до 14.00.</w:t>
      </w:r>
    </w:p>
    <w:p w:rsidR="0054556B" w:rsidRPr="00627654" w:rsidRDefault="0054556B" w:rsidP="0054556B">
      <w:pPr>
        <w:overflowPunct/>
        <w:autoSpaceDE/>
        <w:adjustRightInd/>
        <w:ind w:firstLine="601"/>
        <w:jc w:val="both"/>
        <w:textAlignment w:val="auto"/>
      </w:pPr>
      <w:r w:rsidRPr="00627654">
        <w:t>3. Окружным избирательным комиссиям №1- №5, участковым избирательным комиссиям разместить информацию о проведении досрочного голосования избирателей на информационных стендах.</w:t>
      </w:r>
    </w:p>
    <w:p w:rsidR="0054556B" w:rsidRPr="00627654" w:rsidRDefault="0054556B" w:rsidP="0054556B">
      <w:pPr>
        <w:tabs>
          <w:tab w:val="left" w:pos="1418"/>
        </w:tabs>
        <w:overflowPunct/>
        <w:autoSpaceDE/>
        <w:adjustRightInd/>
        <w:ind w:right="-2" w:firstLine="709"/>
        <w:jc w:val="both"/>
        <w:textAlignment w:val="auto"/>
        <w:rPr>
          <w:szCs w:val="28"/>
        </w:rPr>
      </w:pPr>
      <w:r w:rsidRPr="00627654">
        <w:rPr>
          <w:szCs w:val="28"/>
        </w:rPr>
        <w:t>4.</w:t>
      </w:r>
      <w:r w:rsidRPr="00627654">
        <w:rPr>
          <w:szCs w:val="28"/>
        </w:rPr>
        <w:tab/>
      </w:r>
      <w:proofErr w:type="gramStart"/>
      <w:r w:rsidRPr="00627654">
        <w:rPr>
          <w:szCs w:val="28"/>
        </w:rPr>
        <w:t>Разместить  настоящее</w:t>
      </w:r>
      <w:proofErr w:type="gramEnd"/>
      <w:r w:rsidRPr="00627654">
        <w:rPr>
          <w:szCs w:val="28"/>
        </w:rPr>
        <w:t xml:space="preserve"> решение на сайте Администрации </w:t>
      </w:r>
      <w:proofErr w:type="spellStart"/>
      <w:r w:rsidRPr="00627654">
        <w:rPr>
          <w:szCs w:val="28"/>
        </w:rPr>
        <w:t>Верхнекетского</w:t>
      </w:r>
      <w:proofErr w:type="spellEnd"/>
      <w:r w:rsidRPr="00627654">
        <w:rPr>
          <w:szCs w:val="28"/>
        </w:rPr>
        <w:t xml:space="preserve"> района в разделе «ВЫБОРЫ».</w:t>
      </w:r>
    </w:p>
    <w:p w:rsidR="0054556B" w:rsidRPr="00627654" w:rsidRDefault="0054556B" w:rsidP="0054556B">
      <w:pPr>
        <w:overflowPunct/>
        <w:autoSpaceDE/>
        <w:adjustRightInd/>
        <w:ind w:firstLine="709"/>
        <w:jc w:val="both"/>
        <w:textAlignment w:val="auto"/>
        <w:rPr>
          <w:kern w:val="28"/>
          <w:szCs w:val="28"/>
        </w:rPr>
      </w:pPr>
      <w:r w:rsidRPr="00627654">
        <w:rPr>
          <w:szCs w:val="28"/>
        </w:rPr>
        <w:t>5.</w:t>
      </w:r>
      <w:r w:rsidRPr="00627654">
        <w:rPr>
          <w:szCs w:val="28"/>
        </w:rPr>
        <w:tab/>
      </w:r>
      <w:r w:rsidRPr="00627654">
        <w:rPr>
          <w:kern w:val="28"/>
          <w:szCs w:val="28"/>
        </w:rPr>
        <w:t xml:space="preserve">Контроль за выполнением настоящего решения возложить на </w:t>
      </w:r>
      <w:proofErr w:type="gramStart"/>
      <w:r w:rsidRPr="00627654">
        <w:rPr>
          <w:kern w:val="28"/>
          <w:szCs w:val="28"/>
        </w:rPr>
        <w:t>председателя  избирательной</w:t>
      </w:r>
      <w:proofErr w:type="gramEnd"/>
      <w:r w:rsidRPr="00627654">
        <w:rPr>
          <w:kern w:val="28"/>
          <w:szCs w:val="28"/>
        </w:rPr>
        <w:t xml:space="preserve"> комиссии </w:t>
      </w:r>
      <w:proofErr w:type="spellStart"/>
      <w:r w:rsidRPr="00627654">
        <w:rPr>
          <w:kern w:val="28"/>
          <w:szCs w:val="28"/>
        </w:rPr>
        <w:t>Молиборского</w:t>
      </w:r>
      <w:proofErr w:type="spellEnd"/>
      <w:r w:rsidRPr="00627654">
        <w:rPr>
          <w:kern w:val="28"/>
          <w:szCs w:val="28"/>
        </w:rPr>
        <w:t xml:space="preserve"> В.Н.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011"/>
        <w:gridCol w:w="3111"/>
      </w:tblGrid>
      <w:tr w:rsidR="0054556B" w:rsidRPr="00627654" w:rsidTr="00E7028E">
        <w:trPr>
          <w:trHeight w:val="579"/>
          <w:jc w:val="center"/>
        </w:trPr>
        <w:tc>
          <w:tcPr>
            <w:tcW w:w="4322" w:type="dxa"/>
          </w:tcPr>
          <w:p w:rsidR="0054556B" w:rsidRPr="00627654" w:rsidRDefault="0054556B" w:rsidP="00E7028E">
            <w:pPr>
              <w:textAlignment w:val="auto"/>
              <w:rPr>
                <w:bCs/>
                <w:szCs w:val="28"/>
              </w:rPr>
            </w:pPr>
            <w:r w:rsidRPr="00627654">
              <w:rPr>
                <w:bCs/>
                <w:szCs w:val="28"/>
              </w:rPr>
              <w:t>Председатель муниципальной</w:t>
            </w:r>
          </w:p>
          <w:p w:rsidR="0054556B" w:rsidRPr="00627654" w:rsidRDefault="0054556B" w:rsidP="00E7028E">
            <w:pPr>
              <w:textAlignment w:val="auto"/>
              <w:rPr>
                <w:bCs/>
                <w:szCs w:val="28"/>
              </w:rPr>
            </w:pPr>
            <w:r w:rsidRPr="00627654">
              <w:rPr>
                <w:bCs/>
                <w:szCs w:val="28"/>
              </w:rPr>
              <w:t>избирательной комиссии</w:t>
            </w:r>
          </w:p>
        </w:tc>
        <w:tc>
          <w:tcPr>
            <w:tcW w:w="2086" w:type="dxa"/>
          </w:tcPr>
          <w:p w:rsidR="0054556B" w:rsidRPr="00627654" w:rsidRDefault="0054556B" w:rsidP="00E7028E">
            <w:pPr>
              <w:textAlignment w:val="auto"/>
              <w:rPr>
                <w:bCs/>
                <w:szCs w:val="28"/>
              </w:rPr>
            </w:pPr>
          </w:p>
        </w:tc>
        <w:tc>
          <w:tcPr>
            <w:tcW w:w="3163" w:type="dxa"/>
            <w:vAlign w:val="bottom"/>
          </w:tcPr>
          <w:p w:rsidR="0054556B" w:rsidRPr="00627654" w:rsidRDefault="0054556B" w:rsidP="00E7028E">
            <w:pPr>
              <w:keepNext/>
              <w:spacing w:before="240" w:after="60"/>
              <w:jc w:val="center"/>
              <w:textAlignment w:val="auto"/>
              <w:outlineLvl w:val="2"/>
              <w:rPr>
                <w:bCs/>
                <w:szCs w:val="28"/>
              </w:rPr>
            </w:pPr>
            <w:r w:rsidRPr="00627654">
              <w:rPr>
                <w:bCs/>
                <w:szCs w:val="28"/>
              </w:rPr>
              <w:t xml:space="preserve">В.Н. </w:t>
            </w:r>
            <w:proofErr w:type="spellStart"/>
            <w:r w:rsidRPr="00627654">
              <w:rPr>
                <w:bCs/>
                <w:szCs w:val="28"/>
              </w:rPr>
              <w:t>Молиборский</w:t>
            </w:r>
            <w:proofErr w:type="spellEnd"/>
          </w:p>
        </w:tc>
      </w:tr>
      <w:tr w:rsidR="0054556B" w:rsidRPr="00627654" w:rsidTr="00E7028E">
        <w:trPr>
          <w:jc w:val="center"/>
        </w:trPr>
        <w:tc>
          <w:tcPr>
            <w:tcW w:w="4322" w:type="dxa"/>
          </w:tcPr>
          <w:p w:rsidR="0054556B" w:rsidRPr="00627654" w:rsidRDefault="0054556B" w:rsidP="00E7028E">
            <w:pPr>
              <w:textAlignment w:val="auto"/>
              <w:rPr>
                <w:bCs/>
                <w:szCs w:val="28"/>
              </w:rPr>
            </w:pPr>
            <w:proofErr w:type="gramStart"/>
            <w:r w:rsidRPr="00627654">
              <w:rPr>
                <w:bCs/>
                <w:szCs w:val="28"/>
              </w:rPr>
              <w:t>Секретарь  муниципальной</w:t>
            </w:r>
            <w:proofErr w:type="gramEnd"/>
            <w:r w:rsidRPr="00627654">
              <w:rPr>
                <w:bCs/>
                <w:szCs w:val="28"/>
              </w:rPr>
              <w:t xml:space="preserve"> избирательной комиссии </w:t>
            </w:r>
          </w:p>
        </w:tc>
        <w:tc>
          <w:tcPr>
            <w:tcW w:w="2086" w:type="dxa"/>
          </w:tcPr>
          <w:p w:rsidR="0054556B" w:rsidRPr="00627654" w:rsidRDefault="0054556B" w:rsidP="00E7028E">
            <w:pPr>
              <w:textAlignment w:val="auto"/>
              <w:rPr>
                <w:bCs/>
                <w:szCs w:val="28"/>
              </w:rPr>
            </w:pPr>
          </w:p>
        </w:tc>
        <w:tc>
          <w:tcPr>
            <w:tcW w:w="3163" w:type="dxa"/>
            <w:vAlign w:val="bottom"/>
          </w:tcPr>
          <w:p w:rsidR="0054556B" w:rsidRPr="00627654" w:rsidRDefault="0054556B" w:rsidP="00E7028E">
            <w:pPr>
              <w:jc w:val="center"/>
              <w:textAlignment w:val="auto"/>
              <w:rPr>
                <w:bCs/>
                <w:szCs w:val="28"/>
              </w:rPr>
            </w:pPr>
            <w:r w:rsidRPr="00627654">
              <w:rPr>
                <w:bCs/>
                <w:szCs w:val="28"/>
              </w:rPr>
              <w:t>Т.Л. Генералова</w:t>
            </w:r>
          </w:p>
        </w:tc>
      </w:tr>
    </w:tbl>
    <w:p w:rsidR="008B407E" w:rsidRPr="0054556B" w:rsidRDefault="008B407E" w:rsidP="0054556B">
      <w:bookmarkStart w:id="0" w:name="_GoBack"/>
      <w:bookmarkEnd w:id="0"/>
    </w:p>
    <w:sectPr w:rsidR="008B407E" w:rsidRPr="0054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3"/>
    <w:rsid w:val="0054556B"/>
    <w:rsid w:val="008B407E"/>
    <w:rsid w:val="009E76A3"/>
    <w:rsid w:val="00D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8D21-897B-4901-A858-1B7D37F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6A3"/>
    <w:pPr>
      <w:keepNext/>
      <w:shd w:val="clear" w:color="auto" w:fill="FFFFFF"/>
      <w:overflowPunct/>
      <w:ind w:right="2040"/>
      <w:textAlignment w:val="auto"/>
      <w:outlineLvl w:val="0"/>
    </w:pPr>
    <w:rPr>
      <w:i/>
      <w:i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6A3"/>
    <w:rPr>
      <w:rFonts w:ascii="Times New Roman" w:eastAsia="Times New Roman" w:hAnsi="Times New Roman" w:cs="Times New Roman"/>
      <w:i/>
      <w:iCs/>
      <w:color w:val="000000"/>
      <w:sz w:val="16"/>
      <w:szCs w:val="16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E76A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E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9E76A3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ConsPlusNormal">
    <w:name w:val="ConsPlusNormal"/>
    <w:rsid w:val="009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E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5</cp:revision>
  <dcterms:created xsi:type="dcterms:W3CDTF">2020-09-03T07:11:00Z</dcterms:created>
  <dcterms:modified xsi:type="dcterms:W3CDTF">2020-09-03T07:14:00Z</dcterms:modified>
</cp:coreProperties>
</file>